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22〕95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中央第二批财政衔接资金周原镇西刘村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微生物无水环保一体式公厕建设</w:t>
      </w:r>
      <w:r>
        <w:rPr>
          <w:rFonts w:hint="default" w:ascii="黑体" w:hAnsi="黑体" w:eastAsia="黑体" w:cs="黑体"/>
          <w:sz w:val="36"/>
          <w:szCs w:val="36"/>
          <w:lang w:val="en-US" w:eastAsia="zh-CN"/>
        </w:rPr>
        <w:t>项目</w:t>
      </w:r>
      <w:r>
        <w:rPr>
          <w:rFonts w:hint="eastAsia" w:ascii="黑体" w:hAnsi="黑体" w:eastAsia="黑体" w:cs="黑体"/>
          <w:sz w:val="36"/>
          <w:szCs w:val="36"/>
        </w:rPr>
        <w:t>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周原镇人民政府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镇上报的</w:t>
      </w:r>
      <w:r>
        <w:rPr>
          <w:rFonts w:hint="eastAsia" w:ascii="仿宋_GB2312" w:hAnsi="仿宋_GB2312" w:eastAsia="仿宋_GB2312" w:cs="仿宋_GB2312"/>
          <w:sz w:val="32"/>
          <w:szCs w:val="32"/>
        </w:rPr>
        <w:t>《202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中央第二批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财政衔接资金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西刘村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微生物无水环保一体式公厕建设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实施方案的</w:t>
      </w:r>
      <w:r>
        <w:rPr>
          <w:rFonts w:hint="eastAsia" w:ascii="仿宋_GB2312" w:hAnsi="仿宋_GB2312" w:eastAsia="仿宋_GB2312" w:cs="仿宋_GB2312"/>
          <w:sz w:val="32"/>
          <w:szCs w:val="32"/>
        </w:rPr>
        <w:t>报告</w:t>
      </w:r>
      <w:r>
        <w:rPr>
          <w:rFonts w:hint="eastAsia" w:ascii="仿宋" w:hAnsi="仿宋" w:eastAsia="仿宋" w:cs="仿宋"/>
          <w:sz w:val="32"/>
          <w:szCs w:val="32"/>
        </w:rPr>
        <w:t>》(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周镇政字</w:t>
      </w:r>
      <w:r>
        <w:rPr>
          <w:rFonts w:hint="eastAsia" w:ascii="仿宋_GB2312" w:eastAsia="仿宋_GB2312"/>
          <w:sz w:val="32"/>
          <w:szCs w:val="32"/>
        </w:rPr>
        <w:t>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88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经4月19日宝鸡市陈仓区2022年中央第二批和区级财政衔接资金项目评审会公开质询评审，项目符合项目管理规定，同意你镇实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西刘村微生物无水环保一体式公厕建设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(一)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项目建设地点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周原镇西刘村。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(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二）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1.建设1处无水微生物环保轻钢结构一体式公共厕所，30平米。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卫生间配置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共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7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个蹲位：男厕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4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个蹲位，女厕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个蹲位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；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共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8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套设备，每个蹲位下配置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1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套微生物降解设备，可将粪便降解为高效有机肥；洗手台下配置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1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套四格式尿液处理装置；男厕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个小便斗：成人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个，儿童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1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个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；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整容镜、衣帽钩、洗手池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3.地基处理（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水泥垫层、外铺防滑仿古地砖：规格：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600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mm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x600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mm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男女厕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门：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采用优质铝合金门，厕门尺寸为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800x2100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mm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5.大门：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厕所大门为仿铜双开防盗门；尺寸：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1800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mm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x2400mm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6.电线：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内部电线均采用国标不小于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2.5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平方软铜芯电线，软电线采用暗装，所有电线均采用保护管套。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  <w:lang w:eastAsia="zh-CN"/>
        </w:rPr>
        <w:t>二、项目招投标方式：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/>
          <w:sz w:val="32"/>
          <w:szCs w:val="32"/>
          <w:lang w:eastAsia="zh-CN"/>
        </w:rPr>
        <w:t>以“三重一大”的方式进行实施。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三</w:t>
      </w:r>
      <w:r>
        <w:rPr>
          <w:rFonts w:hint="eastAsia" w:ascii="黑体" w:eastAsia="黑体"/>
          <w:sz w:val="32"/>
          <w:szCs w:val="32"/>
        </w:rPr>
        <w:t>、资金筹措方案及财政</w:t>
      </w:r>
      <w:r>
        <w:rPr>
          <w:rFonts w:hint="eastAsia" w:ascii="黑体" w:eastAsia="黑体"/>
          <w:sz w:val="32"/>
          <w:szCs w:val="32"/>
          <w:lang w:eastAsia="zh-CN"/>
        </w:rPr>
        <w:t>衔接</w:t>
      </w:r>
      <w:r>
        <w:rPr>
          <w:rFonts w:hint="eastAsia" w:ascii="黑体" w:eastAsia="黑体"/>
          <w:sz w:val="32"/>
          <w:szCs w:val="32"/>
        </w:rPr>
        <w:t>资金用途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（一）项目投资估算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该项目计划总投资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29.5</w:t>
      </w:r>
      <w:r>
        <w:rPr>
          <w:rFonts w:hint="eastAsia" w:ascii="仿宋_GB2312" w:hAnsi="仿宋_GB2312" w:eastAsia="仿宋_GB2312" w:cs="仿宋_GB2312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项目投资预算表如下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firstLine="600" w:firstLineChars="200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项目投资预算表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867"/>
        <w:gridCol w:w="3623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095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主要项目</w:t>
            </w:r>
          </w:p>
        </w:tc>
        <w:tc>
          <w:tcPr>
            <w:tcW w:w="2125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工程名称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造价（无）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09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基础</w:t>
            </w: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基础工程总造价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  <w:tc>
          <w:tcPr>
            <w:tcW w:w="1095" w:type="pct"/>
            <w:vMerge w:val="restar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240" w:firstLineChars="1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轻钢主体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240" w:firstLineChars="1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及装修</w:t>
            </w: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部分材料费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63385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  <w:tc>
          <w:tcPr>
            <w:tcW w:w="1095" w:type="pct"/>
            <w:vMerge w:val="continue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材料运费及装卸费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4</w:t>
            </w:r>
          </w:p>
        </w:tc>
        <w:tc>
          <w:tcPr>
            <w:tcW w:w="1095" w:type="pct"/>
            <w:vMerge w:val="continue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工价及食宿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  <w:tc>
          <w:tcPr>
            <w:tcW w:w="1095" w:type="pct"/>
            <w:vMerge w:val="continue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脚手架租赁费及运费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6</w:t>
            </w:r>
          </w:p>
        </w:tc>
        <w:tc>
          <w:tcPr>
            <w:tcW w:w="1095" w:type="pct"/>
            <w:vMerge w:val="continue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瓷砖、工费及材料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4716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7</w:t>
            </w:r>
          </w:p>
        </w:tc>
        <w:tc>
          <w:tcPr>
            <w:tcW w:w="1095" w:type="pct"/>
            <w:vMerge w:val="restar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240" w:firstLineChars="1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设备及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240" w:firstLineChars="1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后期装饰</w:t>
            </w: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微生物设备及蹲便器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148500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8</w:t>
            </w:r>
          </w:p>
        </w:tc>
        <w:tc>
          <w:tcPr>
            <w:tcW w:w="1095" w:type="pct"/>
            <w:vMerge w:val="continue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运费及装卸费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4350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9</w:t>
            </w:r>
          </w:p>
        </w:tc>
        <w:tc>
          <w:tcPr>
            <w:tcW w:w="1095" w:type="pct"/>
            <w:vMerge w:val="continue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厕所后期装饰设施及安装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19689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10</w:t>
            </w:r>
          </w:p>
        </w:tc>
        <w:tc>
          <w:tcPr>
            <w:tcW w:w="109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240" w:firstLineChars="1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项目总造价</w:t>
            </w: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295000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（二）项目资金筹措方案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项目计划总投资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29.5</w:t>
      </w:r>
      <w:r>
        <w:rPr>
          <w:rFonts w:hint="eastAsia" w:ascii="仿宋_GB2312" w:hAnsi="仿宋_GB2312" w:eastAsia="仿宋_GB2312" w:cs="仿宋_GB2312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全部为中央财政衔接补助资金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四、项目实施进度安排：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5月15日完成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竣工验收，5月16日正式投入使用。项目镇级、村级安排专人进行管理，镇财政所做好资金的监管。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项目镇街要切实落实项目实施主体责任，按照省市区财政衔接资金项目管理办法及实施要求，严格落实项目库管理、招投标、公示公告等制度，规范项目事前研究、施工监理、资料整理、验收审计等过程管理。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5月底前完成项目建设任务、资金兑付和报账工作，接受上级检查验收。同时，提早动手做好项目资产确权移交和后期运维管理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3520" w:firstLineChars="11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73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>局                  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4ZTQ0ZGRlMDlhM2NmMThmZTM3MDIwNzQ4ZGEzMzQifQ=="/>
  </w:docVars>
  <w:rsids>
    <w:rsidRoot w:val="00000000"/>
    <w:rsid w:val="005537A0"/>
    <w:rsid w:val="00B241EA"/>
    <w:rsid w:val="00BF0694"/>
    <w:rsid w:val="0116796C"/>
    <w:rsid w:val="013C1960"/>
    <w:rsid w:val="015964E2"/>
    <w:rsid w:val="016A71AA"/>
    <w:rsid w:val="01B7106F"/>
    <w:rsid w:val="01EC4075"/>
    <w:rsid w:val="02316EE1"/>
    <w:rsid w:val="025020A0"/>
    <w:rsid w:val="029E6726"/>
    <w:rsid w:val="034B292D"/>
    <w:rsid w:val="041939F1"/>
    <w:rsid w:val="0490503A"/>
    <w:rsid w:val="04BA2E5A"/>
    <w:rsid w:val="04BF1E96"/>
    <w:rsid w:val="051B1ED8"/>
    <w:rsid w:val="05466DC0"/>
    <w:rsid w:val="056412FD"/>
    <w:rsid w:val="05B9667F"/>
    <w:rsid w:val="072C3F89"/>
    <w:rsid w:val="07B36C00"/>
    <w:rsid w:val="086E22A1"/>
    <w:rsid w:val="089C056F"/>
    <w:rsid w:val="09093579"/>
    <w:rsid w:val="090C15B5"/>
    <w:rsid w:val="09560185"/>
    <w:rsid w:val="0A4D5D41"/>
    <w:rsid w:val="0A761095"/>
    <w:rsid w:val="0A8456C9"/>
    <w:rsid w:val="0A894972"/>
    <w:rsid w:val="0B3D26F4"/>
    <w:rsid w:val="0B427524"/>
    <w:rsid w:val="0B6A2834"/>
    <w:rsid w:val="0B9213BB"/>
    <w:rsid w:val="0BD22140"/>
    <w:rsid w:val="0C2F2EAB"/>
    <w:rsid w:val="0C4572E3"/>
    <w:rsid w:val="0C911BDA"/>
    <w:rsid w:val="0CB24172"/>
    <w:rsid w:val="0D86380D"/>
    <w:rsid w:val="0D9151F5"/>
    <w:rsid w:val="0E8A634C"/>
    <w:rsid w:val="0ECE2A28"/>
    <w:rsid w:val="0F0A795A"/>
    <w:rsid w:val="0F592EE0"/>
    <w:rsid w:val="108E7B1E"/>
    <w:rsid w:val="109D21B9"/>
    <w:rsid w:val="11A1680A"/>
    <w:rsid w:val="12E85031"/>
    <w:rsid w:val="14105307"/>
    <w:rsid w:val="14C555B5"/>
    <w:rsid w:val="16C775D8"/>
    <w:rsid w:val="16F212AF"/>
    <w:rsid w:val="17A938A3"/>
    <w:rsid w:val="17D62E5A"/>
    <w:rsid w:val="1828475E"/>
    <w:rsid w:val="18585497"/>
    <w:rsid w:val="18620509"/>
    <w:rsid w:val="19730CD4"/>
    <w:rsid w:val="19815045"/>
    <w:rsid w:val="19E057E0"/>
    <w:rsid w:val="1ACD68AD"/>
    <w:rsid w:val="1AF17B5E"/>
    <w:rsid w:val="1B3642C5"/>
    <w:rsid w:val="1BAF47EC"/>
    <w:rsid w:val="1C924776"/>
    <w:rsid w:val="1CF14E36"/>
    <w:rsid w:val="1D30319E"/>
    <w:rsid w:val="1D573F67"/>
    <w:rsid w:val="1E3E4CA4"/>
    <w:rsid w:val="1ED92264"/>
    <w:rsid w:val="1F0C0750"/>
    <w:rsid w:val="1F2145E9"/>
    <w:rsid w:val="1F307B53"/>
    <w:rsid w:val="1FB51BA8"/>
    <w:rsid w:val="20240861"/>
    <w:rsid w:val="20406AE2"/>
    <w:rsid w:val="204904E9"/>
    <w:rsid w:val="208E5716"/>
    <w:rsid w:val="20B935BA"/>
    <w:rsid w:val="20E47DFA"/>
    <w:rsid w:val="211C634F"/>
    <w:rsid w:val="212E3875"/>
    <w:rsid w:val="21FC3620"/>
    <w:rsid w:val="227613B4"/>
    <w:rsid w:val="22E3160F"/>
    <w:rsid w:val="22EC69B1"/>
    <w:rsid w:val="23F45B94"/>
    <w:rsid w:val="240F5891"/>
    <w:rsid w:val="24543D5B"/>
    <w:rsid w:val="247F3DE6"/>
    <w:rsid w:val="249F6004"/>
    <w:rsid w:val="24DE4884"/>
    <w:rsid w:val="25502513"/>
    <w:rsid w:val="27827809"/>
    <w:rsid w:val="27F25568"/>
    <w:rsid w:val="28F64198"/>
    <w:rsid w:val="290C794D"/>
    <w:rsid w:val="2A501FE5"/>
    <w:rsid w:val="2A8B5F4F"/>
    <w:rsid w:val="2BAB6141"/>
    <w:rsid w:val="2C356A96"/>
    <w:rsid w:val="2CA556F6"/>
    <w:rsid w:val="2CFB5201"/>
    <w:rsid w:val="2D750C78"/>
    <w:rsid w:val="2D91641F"/>
    <w:rsid w:val="2DB15C04"/>
    <w:rsid w:val="2DCB3D66"/>
    <w:rsid w:val="2F920BC1"/>
    <w:rsid w:val="3002590A"/>
    <w:rsid w:val="300E40E2"/>
    <w:rsid w:val="308836DE"/>
    <w:rsid w:val="30B87D98"/>
    <w:rsid w:val="31487804"/>
    <w:rsid w:val="317D03A8"/>
    <w:rsid w:val="31A2351D"/>
    <w:rsid w:val="32211164"/>
    <w:rsid w:val="32837FE3"/>
    <w:rsid w:val="32CC03D3"/>
    <w:rsid w:val="330552CB"/>
    <w:rsid w:val="334D63D9"/>
    <w:rsid w:val="338318B1"/>
    <w:rsid w:val="34762254"/>
    <w:rsid w:val="36324C59"/>
    <w:rsid w:val="36FE3E72"/>
    <w:rsid w:val="37390DFD"/>
    <w:rsid w:val="377305EC"/>
    <w:rsid w:val="37773AD4"/>
    <w:rsid w:val="37892B15"/>
    <w:rsid w:val="38524603"/>
    <w:rsid w:val="38A23B80"/>
    <w:rsid w:val="38B67E28"/>
    <w:rsid w:val="39543BF7"/>
    <w:rsid w:val="397C7298"/>
    <w:rsid w:val="398B4DB2"/>
    <w:rsid w:val="39AC0DED"/>
    <w:rsid w:val="39F9610A"/>
    <w:rsid w:val="3A1156FB"/>
    <w:rsid w:val="3A984D80"/>
    <w:rsid w:val="3AA260C4"/>
    <w:rsid w:val="3ABC2193"/>
    <w:rsid w:val="3BED577A"/>
    <w:rsid w:val="3C232CD6"/>
    <w:rsid w:val="3C360CCB"/>
    <w:rsid w:val="3DAA1102"/>
    <w:rsid w:val="3E7A03FD"/>
    <w:rsid w:val="3EC34B32"/>
    <w:rsid w:val="3F8101D4"/>
    <w:rsid w:val="3FFF6DF7"/>
    <w:rsid w:val="40704A01"/>
    <w:rsid w:val="40AE2759"/>
    <w:rsid w:val="41711E74"/>
    <w:rsid w:val="41C1407D"/>
    <w:rsid w:val="4272524F"/>
    <w:rsid w:val="43032E72"/>
    <w:rsid w:val="43BD2D72"/>
    <w:rsid w:val="449A48D6"/>
    <w:rsid w:val="45B02A52"/>
    <w:rsid w:val="47020A9C"/>
    <w:rsid w:val="474811FD"/>
    <w:rsid w:val="48170C2D"/>
    <w:rsid w:val="48347505"/>
    <w:rsid w:val="48F92C88"/>
    <w:rsid w:val="4A2D0842"/>
    <w:rsid w:val="4CC13EB8"/>
    <w:rsid w:val="4CF60FAF"/>
    <w:rsid w:val="4CFA148B"/>
    <w:rsid w:val="4D4F4BC7"/>
    <w:rsid w:val="4E497EF3"/>
    <w:rsid w:val="4E60013F"/>
    <w:rsid w:val="4F0536C5"/>
    <w:rsid w:val="4F5B38B9"/>
    <w:rsid w:val="4FAB13F1"/>
    <w:rsid w:val="4FDD485A"/>
    <w:rsid w:val="500F4FDF"/>
    <w:rsid w:val="51FD6289"/>
    <w:rsid w:val="52082081"/>
    <w:rsid w:val="524145E9"/>
    <w:rsid w:val="5304527E"/>
    <w:rsid w:val="53FF792B"/>
    <w:rsid w:val="5523404F"/>
    <w:rsid w:val="55A52F71"/>
    <w:rsid w:val="564039BF"/>
    <w:rsid w:val="564D61A6"/>
    <w:rsid w:val="566A6423"/>
    <w:rsid w:val="56A87A99"/>
    <w:rsid w:val="56C12221"/>
    <w:rsid w:val="56EB2398"/>
    <w:rsid w:val="57887BE7"/>
    <w:rsid w:val="57932598"/>
    <w:rsid w:val="57A50BCB"/>
    <w:rsid w:val="58123C49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60240C73"/>
    <w:rsid w:val="60BF0939"/>
    <w:rsid w:val="61096C1C"/>
    <w:rsid w:val="61784244"/>
    <w:rsid w:val="62226B6A"/>
    <w:rsid w:val="628037E0"/>
    <w:rsid w:val="628A51BD"/>
    <w:rsid w:val="63070A0E"/>
    <w:rsid w:val="63135DDB"/>
    <w:rsid w:val="640027FB"/>
    <w:rsid w:val="642632E3"/>
    <w:rsid w:val="646C0698"/>
    <w:rsid w:val="64861D9D"/>
    <w:rsid w:val="64FE654E"/>
    <w:rsid w:val="664868AE"/>
    <w:rsid w:val="667C054B"/>
    <w:rsid w:val="66903148"/>
    <w:rsid w:val="66F57B61"/>
    <w:rsid w:val="6733085F"/>
    <w:rsid w:val="679C46D8"/>
    <w:rsid w:val="67ED02A0"/>
    <w:rsid w:val="6828620B"/>
    <w:rsid w:val="69031739"/>
    <w:rsid w:val="69615E07"/>
    <w:rsid w:val="697932C0"/>
    <w:rsid w:val="6A294AE8"/>
    <w:rsid w:val="6A4953AB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70280F"/>
    <w:rsid w:val="6E945EF0"/>
    <w:rsid w:val="6EE17098"/>
    <w:rsid w:val="6F752765"/>
    <w:rsid w:val="6F944668"/>
    <w:rsid w:val="70860607"/>
    <w:rsid w:val="71B3797D"/>
    <w:rsid w:val="72FB5E9D"/>
    <w:rsid w:val="72FE1DBF"/>
    <w:rsid w:val="73B76A91"/>
    <w:rsid w:val="74D97A75"/>
    <w:rsid w:val="75811D88"/>
    <w:rsid w:val="75CB06B8"/>
    <w:rsid w:val="762E49EE"/>
    <w:rsid w:val="76422D6C"/>
    <w:rsid w:val="76682BC7"/>
    <w:rsid w:val="76936084"/>
    <w:rsid w:val="76970A87"/>
    <w:rsid w:val="76C2531B"/>
    <w:rsid w:val="784B47F9"/>
    <w:rsid w:val="78541DAE"/>
    <w:rsid w:val="788E479A"/>
    <w:rsid w:val="789F74AC"/>
    <w:rsid w:val="79BA420C"/>
    <w:rsid w:val="7A2C01C1"/>
    <w:rsid w:val="7A703437"/>
    <w:rsid w:val="7AA04DB2"/>
    <w:rsid w:val="7B097E4E"/>
    <w:rsid w:val="7C3517A4"/>
    <w:rsid w:val="7CBB698C"/>
    <w:rsid w:val="7D0E6CF9"/>
    <w:rsid w:val="7D364F73"/>
    <w:rsid w:val="7DC27BC7"/>
    <w:rsid w:val="7ED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正文缩进1"/>
    <w:basedOn w:val="1"/>
    <w:qFormat/>
    <w:uiPriority w:val="99"/>
    <w:pPr>
      <w:ind w:firstLine="420" w:firstLineChars="200"/>
    </w:pPr>
  </w:style>
  <w:style w:type="character" w:customStyle="1" w:styleId="11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3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3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1266</Words>
  <Characters>1389</Characters>
  <Lines>0</Lines>
  <Paragraphs>0</Paragraphs>
  <TotalTime>31</TotalTime>
  <ScaleCrop>false</ScaleCrop>
  <LinksUpToDate>false</LinksUpToDate>
  <CharactersWithSpaces>1435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天高云淡</cp:lastModifiedBy>
  <cp:lastPrinted>2022-04-27T08:18:00Z</cp:lastPrinted>
  <dcterms:modified xsi:type="dcterms:W3CDTF">2022-04-27T09:39:54Z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eyJoZGlkIjoiZmE4ZTQ0ZGRlMDlhM2NmMThmZTM3MDIwNzQ4ZGEzMzQifQ==</vt:lpwstr>
  </property>
</Properties>
</file>